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C0" w:rsidRDefault="00E44913">
      <w:bookmarkStart w:id="0" w:name="_GoBack"/>
      <w:bookmarkEnd w:id="0"/>
      <w:r>
        <w:rPr>
          <w:b/>
          <w:noProof/>
          <w:sz w:val="28"/>
          <w:szCs w:val="28"/>
          <w:lang w:eastAsia="en-GB"/>
        </w:rPr>
        <w:drawing>
          <wp:anchor distT="0" distB="0" distL="114300" distR="114300" simplePos="0" relativeHeight="251664384" behindDoc="0" locked="0" layoutInCell="1" allowOverlap="1">
            <wp:simplePos x="0" y="0"/>
            <wp:positionH relativeFrom="column">
              <wp:posOffset>3817620</wp:posOffset>
            </wp:positionH>
            <wp:positionV relativeFrom="paragraph">
              <wp:posOffset>-251460</wp:posOffset>
            </wp:positionV>
            <wp:extent cx="2036441" cy="597532"/>
            <wp:effectExtent l="0" t="0" r="1909" b="0"/>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36441" cy="597532"/>
                    </a:xfrm>
                    <a:prstGeom prst="rect">
                      <a:avLst/>
                    </a:prstGeom>
                    <a:noFill/>
                    <a:ln>
                      <a:noFill/>
                      <a:prstDash/>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7147563</wp:posOffset>
            </wp:positionH>
            <wp:positionV relativeFrom="paragraph">
              <wp:posOffset>45720</wp:posOffset>
            </wp:positionV>
            <wp:extent cx="2042156" cy="601976"/>
            <wp:effectExtent l="0" t="0" r="0" b="7624"/>
            <wp:wrapNone/>
            <wp:docPr id="2" name="Picture 2" descr="C:\Users\awilliamson\AppData\Local\Microsoft\Windows\Temporary Internet Files\Content.Outlook\ZLDUU39U\bedfor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2156" cy="601976"/>
                    </a:xfrm>
                    <a:prstGeom prst="rect">
                      <a:avLst/>
                    </a:prstGeom>
                    <a:noFill/>
                    <a:ln>
                      <a:noFill/>
                      <a:prstDash/>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6995159</wp:posOffset>
            </wp:positionH>
            <wp:positionV relativeFrom="paragraph">
              <wp:posOffset>-106683</wp:posOffset>
            </wp:positionV>
            <wp:extent cx="2042156" cy="601976"/>
            <wp:effectExtent l="0" t="0" r="0" b="7624"/>
            <wp:wrapNone/>
            <wp:docPr id="3" name="Picture 2" descr="C:\Users\awilliamson\AppData\Local\Microsoft\Windows\Temporary Internet Files\Content.Outlook\ZLDUU39U\bedfor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2156" cy="601976"/>
                    </a:xfrm>
                    <a:prstGeom prst="rect">
                      <a:avLst/>
                    </a:prstGeom>
                    <a:noFill/>
                    <a:ln>
                      <a:noFill/>
                      <a:prstDash/>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6842756</wp:posOffset>
            </wp:positionH>
            <wp:positionV relativeFrom="paragraph">
              <wp:posOffset>-259076</wp:posOffset>
            </wp:positionV>
            <wp:extent cx="2042156" cy="601976"/>
            <wp:effectExtent l="0" t="0" r="0" b="7624"/>
            <wp:wrapNone/>
            <wp:docPr id="4" name="Picture 2" descr="C:\Users\awilliamson\AppData\Local\Microsoft\Windows\Temporary Internet Files\Content.Outlook\ZLDUU39U\bedfor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2156" cy="601976"/>
                    </a:xfrm>
                    <a:prstGeom prst="rect">
                      <a:avLst/>
                    </a:prstGeom>
                    <a:noFill/>
                    <a:ln>
                      <a:noFill/>
                      <a:prstDash/>
                    </a:ln>
                  </pic:spPr>
                </pic:pic>
              </a:graphicData>
            </a:graphic>
          </wp:anchor>
        </w:drawing>
      </w:r>
    </w:p>
    <w:p w:rsidR="00546CC0" w:rsidRDefault="00E44913">
      <w:pPr>
        <w:rPr>
          <w:b/>
          <w:sz w:val="28"/>
          <w:szCs w:val="28"/>
        </w:rPr>
      </w:pPr>
      <w:r>
        <w:rPr>
          <w:b/>
          <w:sz w:val="28"/>
          <w:szCs w:val="28"/>
        </w:rPr>
        <w:t>Bedford Borough Council</w:t>
      </w:r>
    </w:p>
    <w:p w:rsidR="00546CC0" w:rsidRDefault="00E44913">
      <w:pPr>
        <w:rPr>
          <w:b/>
          <w:sz w:val="28"/>
          <w:szCs w:val="28"/>
        </w:rPr>
      </w:pPr>
      <w:r>
        <w:rPr>
          <w:b/>
          <w:sz w:val="28"/>
          <w:szCs w:val="28"/>
        </w:rPr>
        <w:t>CCTV Annual Report – April 2019 to March 2020</w:t>
      </w:r>
    </w:p>
    <w:p w:rsidR="00546CC0" w:rsidRDefault="00E44913">
      <w:r>
        <w:rPr>
          <w:b/>
          <w:noProof/>
          <w:sz w:val="28"/>
          <w:szCs w:val="28"/>
          <w:lang w:eastAsia="en-GB"/>
        </w:rPr>
        <mc:AlternateContent>
          <mc:Choice Requires="wps">
            <w:drawing>
              <wp:inline distT="0" distB="0" distL="0" distR="0">
                <wp:extent cx="5273043" cy="83823"/>
                <wp:effectExtent l="0" t="0" r="3807" b="0"/>
                <wp:docPr id="5" name="Horizontal Line 1"/>
                <wp:cNvGraphicFramePr/>
                <a:graphic xmlns:a="http://schemas.openxmlformats.org/drawingml/2006/main">
                  <a:graphicData uri="http://schemas.microsoft.com/office/word/2010/wordprocessingShape">
                    <wps:wsp>
                      <wps:cNvSpPr/>
                      <wps:spPr>
                        <a:xfrm>
                          <a:off x="0" y="0"/>
                          <a:ext cx="5273043" cy="83823"/>
                        </a:xfrm>
                        <a:prstGeom prst="rect">
                          <a:avLst/>
                        </a:prstGeom>
                        <a:solidFill>
                          <a:srgbClr val="A0A0A0"/>
                        </a:solidFill>
                        <a:ln>
                          <a:noFill/>
                          <a:prstDash val="solid"/>
                        </a:ln>
                      </wps:spPr>
                      <wps:bodyPr lIns="0" tIns="0" rIns="0" bIns="0"/>
                    </wps:wsp>
                  </a:graphicData>
                </a:graphic>
              </wp:inline>
            </w:drawing>
          </mc:Choice>
          <mc:Fallback>
            <w:pict>
              <v:rect w14:anchorId="28E2BF5E" id="Horizontal Line 1" o:spid="_x0000_s1026" style="width:415.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" fillcolor="#a0a0a0" stroked="f">
                <v:textbox inset="0,0,0,0"/>
                <w10:anchorlock/>
              </v:rect>
            </w:pict>
          </mc:Fallback>
        </mc:AlternateContent>
      </w:r>
    </w:p>
    <w:p w:rsidR="00546CC0" w:rsidRDefault="00E44913">
      <w:r>
        <w:rPr>
          <w:b/>
          <w:sz w:val="28"/>
          <w:szCs w:val="28"/>
        </w:rPr>
        <w:t>Introduction</w:t>
      </w:r>
    </w:p>
    <w:p w:rsidR="00546CC0" w:rsidRDefault="00E44913">
      <w:pPr>
        <w:spacing w:after="0"/>
        <w:jc w:val="both"/>
      </w:pPr>
      <w:r>
        <w:rPr>
          <w:rFonts w:cs="Arial"/>
        </w:rPr>
        <w:t xml:space="preserve">This report looks at all CCTV records held by Bedford Borough Council (BBC), from incidents </w:t>
      </w:r>
      <w:r>
        <w:rPr>
          <w:rFonts w:cs="Arial"/>
        </w:rPr>
        <w:t>and requests, involving the CCTV control room, which were recorded in the year 1</w:t>
      </w:r>
      <w:r>
        <w:rPr>
          <w:rFonts w:cs="Arial"/>
          <w:vertAlign w:val="superscript"/>
        </w:rPr>
        <w:t>st</w:t>
      </w:r>
      <w:r>
        <w:rPr>
          <w:rFonts w:cs="Arial"/>
        </w:rPr>
        <w:t xml:space="preserve"> April 2019-31</w:t>
      </w:r>
      <w:r>
        <w:rPr>
          <w:rFonts w:cs="Arial"/>
          <w:vertAlign w:val="superscript"/>
        </w:rPr>
        <w:t>st</w:t>
      </w:r>
      <w:r>
        <w:rPr>
          <w:rFonts w:cs="Arial"/>
        </w:rPr>
        <w:t xml:space="preserve"> March 2020. It provides us with a 12-month analysis period in which to evaluate the performance of the CCTV systems. This is the first report to be published</w:t>
      </w:r>
      <w:r>
        <w:rPr>
          <w:rFonts w:cs="Arial"/>
        </w:rPr>
        <w:t xml:space="preserve"> since BBC CCTV Control Room achieved its certification of compliance from the Surveillance Camera Commissioner in December 2019.  Completing this document annually will allow us to identify key performance indicators, both as a result of the Control Room </w:t>
      </w:r>
      <w:r>
        <w:rPr>
          <w:rFonts w:cs="Arial"/>
        </w:rPr>
        <w:t>activities and also the demand on them from partner agencies. In addition it is an indicator of the requirement The Bedford Community Safety Partnership (CSP), under section 115 of the Crime &amp; Disorder Act 1998, of the need to work with and share informati</w:t>
      </w:r>
      <w:r>
        <w:rPr>
          <w:rFonts w:cs="Arial"/>
        </w:rPr>
        <w:t xml:space="preserve">on, </w:t>
      </w:r>
      <w:r>
        <w:rPr>
          <w:rFonts w:eastAsia="Times New Roman" w:cs="Arial"/>
          <w:color w:val="0B0C0C"/>
          <w:lang w:eastAsia="en-GB"/>
        </w:rPr>
        <w:t>to protect their local communities from crime and to help people feel safer. Community safety partnerships (CSPs) are made up of representatives from the ‘responsible authorities’, which are the:</w:t>
      </w:r>
    </w:p>
    <w:p w:rsidR="00546CC0" w:rsidRDefault="00E44913">
      <w:pPr>
        <w:pStyle w:val="ListParagraph"/>
        <w:numPr>
          <w:ilvl w:val="0"/>
          <w:numId w:val="1"/>
        </w:numPr>
        <w:shd w:val="clear" w:color="auto" w:fill="FFFFFF"/>
        <w:spacing w:after="0" w:line="240" w:lineRule="auto"/>
        <w:rPr>
          <w:rFonts w:eastAsia="Times New Roman" w:cs="Arial"/>
          <w:color w:val="0B0C0C"/>
          <w:lang w:eastAsia="en-GB"/>
        </w:rPr>
      </w:pPr>
      <w:r>
        <w:rPr>
          <w:rFonts w:eastAsia="Times New Roman" w:cs="Arial"/>
          <w:color w:val="0B0C0C"/>
          <w:lang w:eastAsia="en-GB"/>
        </w:rPr>
        <w:t>Police</w:t>
      </w:r>
      <w:r>
        <w:rPr>
          <w:rFonts w:eastAsia="Times New Roman" w:cs="Arial"/>
          <w:color w:val="0B0C0C"/>
          <w:lang w:eastAsia="en-GB"/>
        </w:rPr>
        <w:tab/>
      </w:r>
      <w:r>
        <w:rPr>
          <w:rFonts w:eastAsia="Times New Roman" w:cs="Arial"/>
          <w:color w:val="0B0C0C"/>
          <w:lang w:eastAsia="en-GB"/>
        </w:rPr>
        <w:tab/>
      </w:r>
      <w:r>
        <w:rPr>
          <w:rFonts w:eastAsia="Times New Roman" w:cs="Arial"/>
          <w:color w:val="0B0C0C"/>
          <w:lang w:eastAsia="en-GB"/>
        </w:rPr>
        <w:tab/>
      </w:r>
      <w:r>
        <w:rPr>
          <w:rFonts w:eastAsia="Times New Roman" w:cs="Arial"/>
          <w:color w:val="0B0C0C"/>
          <w:lang w:eastAsia="en-GB"/>
        </w:rPr>
        <w:tab/>
      </w:r>
      <w:r>
        <w:rPr>
          <w:rFonts w:eastAsia="Times New Roman" w:cs="Arial"/>
          <w:color w:val="0B0C0C"/>
          <w:lang w:eastAsia="en-GB"/>
        </w:rPr>
        <w:tab/>
      </w:r>
    </w:p>
    <w:p w:rsidR="00546CC0" w:rsidRDefault="00E44913">
      <w:pPr>
        <w:pStyle w:val="ListParagraph"/>
        <w:numPr>
          <w:ilvl w:val="0"/>
          <w:numId w:val="1"/>
        </w:numPr>
        <w:shd w:val="clear" w:color="auto" w:fill="FFFFFF"/>
        <w:spacing w:after="0" w:line="240" w:lineRule="auto"/>
        <w:rPr>
          <w:rFonts w:eastAsia="Times New Roman" w:cs="Arial"/>
          <w:color w:val="0B0C0C"/>
          <w:lang w:eastAsia="en-GB"/>
        </w:rPr>
      </w:pPr>
      <w:r>
        <w:rPr>
          <w:rFonts w:eastAsia="Times New Roman" w:cs="Arial"/>
          <w:color w:val="0B0C0C"/>
          <w:lang w:eastAsia="en-GB"/>
        </w:rPr>
        <w:t>local authorities</w:t>
      </w:r>
    </w:p>
    <w:p w:rsidR="00546CC0" w:rsidRDefault="00E44913">
      <w:pPr>
        <w:pStyle w:val="ListParagraph"/>
        <w:numPr>
          <w:ilvl w:val="0"/>
          <w:numId w:val="1"/>
        </w:numPr>
        <w:shd w:val="clear" w:color="auto" w:fill="FFFFFF"/>
        <w:spacing w:after="0" w:line="240" w:lineRule="auto"/>
        <w:rPr>
          <w:rFonts w:eastAsia="Times New Roman" w:cs="Arial"/>
          <w:color w:val="0B0C0C"/>
          <w:lang w:eastAsia="en-GB"/>
        </w:rPr>
      </w:pPr>
      <w:r>
        <w:rPr>
          <w:rFonts w:eastAsia="Times New Roman" w:cs="Arial"/>
          <w:color w:val="0B0C0C"/>
          <w:lang w:eastAsia="en-GB"/>
        </w:rPr>
        <w:t>fire and rescue authoritie</w:t>
      </w:r>
      <w:r>
        <w:rPr>
          <w:rFonts w:eastAsia="Times New Roman" w:cs="Arial"/>
          <w:color w:val="0B0C0C"/>
          <w:lang w:eastAsia="en-GB"/>
        </w:rPr>
        <w:t>s</w:t>
      </w:r>
    </w:p>
    <w:p w:rsidR="00546CC0" w:rsidRDefault="00E44913">
      <w:pPr>
        <w:pStyle w:val="ListParagraph"/>
        <w:numPr>
          <w:ilvl w:val="0"/>
          <w:numId w:val="1"/>
        </w:numPr>
        <w:shd w:val="clear" w:color="auto" w:fill="FFFFFF"/>
        <w:spacing w:after="0" w:line="240" w:lineRule="auto"/>
        <w:rPr>
          <w:rFonts w:eastAsia="Times New Roman" w:cs="Arial"/>
          <w:color w:val="0B0C0C"/>
          <w:lang w:eastAsia="en-GB"/>
        </w:rPr>
      </w:pPr>
      <w:r>
        <w:rPr>
          <w:rFonts w:eastAsia="Times New Roman" w:cs="Arial"/>
          <w:color w:val="0B0C0C"/>
          <w:lang w:eastAsia="en-GB"/>
        </w:rPr>
        <w:t>probation service</w:t>
      </w:r>
    </w:p>
    <w:p w:rsidR="00546CC0" w:rsidRDefault="00E44913">
      <w:pPr>
        <w:pStyle w:val="ListParagraph"/>
        <w:numPr>
          <w:ilvl w:val="0"/>
          <w:numId w:val="1"/>
        </w:numPr>
        <w:shd w:val="clear" w:color="auto" w:fill="FFFFFF"/>
        <w:spacing w:after="0" w:line="240" w:lineRule="auto"/>
        <w:rPr>
          <w:rFonts w:eastAsia="Times New Roman" w:cs="Arial"/>
          <w:color w:val="0B0C0C"/>
          <w:lang w:eastAsia="en-GB"/>
        </w:rPr>
      </w:pPr>
      <w:r>
        <w:rPr>
          <w:rFonts w:eastAsia="Times New Roman" w:cs="Arial"/>
          <w:color w:val="0B0C0C"/>
          <w:lang w:eastAsia="en-GB"/>
        </w:rPr>
        <w:t>health</w:t>
      </w:r>
    </w:p>
    <w:p w:rsidR="00546CC0" w:rsidRDefault="00E44913">
      <w:pPr>
        <w:shd w:val="clear" w:color="auto" w:fill="FFFFFF"/>
        <w:spacing w:before="300" w:after="0" w:line="240" w:lineRule="auto"/>
        <w:jc w:val="both"/>
        <w:rPr>
          <w:rFonts w:eastAsia="Times New Roman" w:cs="Arial"/>
          <w:color w:val="0B0C0C"/>
          <w:lang w:eastAsia="en-GB"/>
        </w:rPr>
      </w:pPr>
      <w:r>
        <w:rPr>
          <w:rFonts w:eastAsia="Times New Roman" w:cs="Arial"/>
          <w:color w:val="0B0C0C"/>
          <w:lang w:eastAsia="en-GB"/>
        </w:rPr>
        <w:t xml:space="preserve">The responsible authorities must work together to work out how to deal with local issues like antisocial behaviour, drug or alcohol misuse and reoffending. They annually assess local crime priorities and consult partners and the </w:t>
      </w:r>
      <w:r>
        <w:rPr>
          <w:rFonts w:eastAsia="Times New Roman" w:cs="Arial"/>
          <w:color w:val="0B0C0C"/>
          <w:lang w:eastAsia="en-GB"/>
        </w:rPr>
        <w:t>local community about how to deal with them. This will likely involve the use of static or deployable CCTV cameras as a problem solving tool.</w:t>
      </w:r>
    </w:p>
    <w:p w:rsidR="00546CC0" w:rsidRDefault="00E44913">
      <w:pPr>
        <w:jc w:val="both"/>
        <w:rPr>
          <w:rFonts w:cs="Arial"/>
        </w:rPr>
      </w:pPr>
      <w:r>
        <w:rPr>
          <w:rFonts w:cs="Arial"/>
        </w:rPr>
        <w:t>This report will detail the first year information analysis for the BBC CCTV control room. The information is brok</w:t>
      </w:r>
      <w:r>
        <w:rPr>
          <w:rFonts w:cs="Arial"/>
        </w:rPr>
        <w:t>en down into reports generated both by the CCTV control room and partner agencies.  The highest concentration of incidents is within the Bedford Town Centre area which is also where the majority of partners work together covering Local Authority, Police, N</w:t>
      </w:r>
      <w:r>
        <w:rPr>
          <w:rFonts w:cs="Arial"/>
        </w:rPr>
        <w:t>ight Time Economy (Bedsafe), Retail Radio Link (Town Centre Commerce) and a number of volunteer organisations. It is anticipated that the reporting mechanism will develop and change over the next three years.</w:t>
      </w:r>
    </w:p>
    <w:p w:rsidR="00546CC0" w:rsidRDefault="00E44913">
      <w:pPr>
        <w:jc w:val="both"/>
        <w:rPr>
          <w:rFonts w:cs="Arial"/>
          <w:b/>
        </w:rPr>
      </w:pPr>
      <w:r>
        <w:rPr>
          <w:rFonts w:cs="Arial"/>
          <w:b/>
        </w:rPr>
        <w:t>Incidents</w:t>
      </w:r>
    </w:p>
    <w:p w:rsidR="00546CC0" w:rsidRDefault="00E44913">
      <w:pPr>
        <w:jc w:val="both"/>
        <w:rPr>
          <w:rFonts w:cs="Arial"/>
        </w:rPr>
      </w:pPr>
      <w:r>
        <w:rPr>
          <w:rFonts w:cs="Arial"/>
        </w:rPr>
        <w:t xml:space="preserve">The total number of reports into the </w:t>
      </w:r>
      <w:r>
        <w:rPr>
          <w:rFonts w:cs="Arial"/>
        </w:rPr>
        <w:t>control room for the period 01/04/19 – 31/03/20 was 1,382</w:t>
      </w:r>
    </w:p>
    <w:p w:rsidR="00546CC0" w:rsidRDefault="00E44913">
      <w:pPr>
        <w:jc w:val="both"/>
      </w:pPr>
      <w:r>
        <w:rPr>
          <w:rFonts w:cs="Arial"/>
        </w:rPr>
        <w:t>The primary sources of calls (incidents) into the CCTV control rooms are from the Police. These are made up of calls from their Control Room, Police Officers and PCSO’s and accounts for 361, 26.12</w:t>
      </w:r>
      <w:r>
        <w:rPr>
          <w:rFonts w:cs="Arial"/>
          <w:color w:val="000000"/>
        </w:rPr>
        <w:t xml:space="preserve">% </w:t>
      </w:r>
      <w:r>
        <w:rPr>
          <w:rFonts w:cs="Arial"/>
          <w:color w:val="000000"/>
        </w:rPr>
        <w:t xml:space="preserve">of all calls. </w:t>
      </w:r>
    </w:p>
    <w:p w:rsidR="00546CC0" w:rsidRDefault="00E44913">
      <w:pPr>
        <w:jc w:val="both"/>
        <w:rPr>
          <w:rFonts w:cs="Arial"/>
          <w:color w:val="000000"/>
        </w:rPr>
      </w:pPr>
      <w:r>
        <w:rPr>
          <w:rFonts w:cs="Arial"/>
          <w:color w:val="000000"/>
        </w:rPr>
        <w:t xml:space="preserve">The CCTV Control Room accounted for 626 reports requiring a response from any partner covering the town centre in particular, 45.3% of all calls. A lot of this work is down to a robust pro-active ethos </w:t>
      </w:r>
      <w:r>
        <w:rPr>
          <w:rFonts w:cs="Arial"/>
          <w:color w:val="000000"/>
        </w:rPr>
        <w:lastRenderedPageBreak/>
        <w:t xml:space="preserve">within the CCTV control room.  This is </w:t>
      </w:r>
      <w:r>
        <w:rPr>
          <w:rFonts w:cs="Arial"/>
          <w:color w:val="000000"/>
        </w:rPr>
        <w:t>also as a result of information sharing between the local authority and the police around for instance wanted persons, missing persons, vulnerable individuals, specific targeted operations involving partner agencies and retail crime initiatives.</w:t>
      </w:r>
    </w:p>
    <w:p w:rsidR="00546CC0" w:rsidRDefault="00E44913">
      <w:pPr>
        <w:jc w:val="both"/>
        <w:rPr>
          <w:rFonts w:cs="Arial"/>
          <w:color w:val="000000"/>
        </w:rPr>
      </w:pPr>
      <w:r>
        <w:rPr>
          <w:rFonts w:cs="Arial"/>
          <w:color w:val="000000"/>
        </w:rPr>
        <w:t>Calls from</w:t>
      </w:r>
      <w:r>
        <w:rPr>
          <w:rFonts w:cs="Arial"/>
          <w:color w:val="000000"/>
        </w:rPr>
        <w:t xml:space="preserve"> other partners accounted for 395 reports, 28.58%</w:t>
      </w:r>
    </w:p>
    <w:p w:rsidR="00546CC0" w:rsidRDefault="00E44913">
      <w:pPr>
        <w:jc w:val="both"/>
        <w:rPr>
          <w:rFonts w:cs="Arial"/>
          <w:color w:val="000000"/>
        </w:rPr>
      </w:pPr>
      <w:r>
        <w:rPr>
          <w:rFonts w:cs="Arial"/>
          <w:color w:val="000000"/>
        </w:rPr>
        <w:t xml:space="preserve">Other calls from council departments accounted for 583, 4% of all calls. </w:t>
      </w:r>
    </w:p>
    <w:p w:rsidR="00546CC0" w:rsidRDefault="00E44913">
      <w:pPr>
        <w:jc w:val="both"/>
        <w:rPr>
          <w:rFonts w:cs="Arial"/>
          <w:color w:val="000000"/>
        </w:rPr>
      </w:pPr>
      <w:r>
        <w:rPr>
          <w:rFonts w:cs="Arial"/>
          <w:color w:val="000000"/>
        </w:rPr>
        <w:t>The number of arrests viewed on camera was 503.</w:t>
      </w:r>
    </w:p>
    <w:p w:rsidR="00546CC0" w:rsidRDefault="00E44913">
      <w:pPr>
        <w:jc w:val="both"/>
        <w:rPr>
          <w:rFonts w:cs="Arial"/>
          <w:b/>
          <w:sz w:val="24"/>
          <w:szCs w:val="24"/>
        </w:rPr>
      </w:pPr>
      <w:r>
        <w:rPr>
          <w:rFonts w:cs="Arial"/>
          <w:b/>
          <w:sz w:val="24"/>
          <w:szCs w:val="24"/>
        </w:rPr>
        <w:t>Reviews and media seized during investigation</w:t>
      </w:r>
    </w:p>
    <w:p w:rsidR="00546CC0" w:rsidRDefault="00E44913">
      <w:pPr>
        <w:jc w:val="both"/>
        <w:rPr>
          <w:rFonts w:cs="Arial"/>
        </w:rPr>
      </w:pPr>
      <w:r>
        <w:rPr>
          <w:rFonts w:cs="Arial"/>
        </w:rPr>
        <w:t>The BBC CCTV staff are responsible for</w:t>
      </w:r>
      <w:r>
        <w:rPr>
          <w:rFonts w:cs="Arial"/>
        </w:rPr>
        <w:t xml:space="preserve"> analysing and viewing images at the request of either Bedfordshire Police or any other authorised officer of the Local Authority.  They will also provide information and images whereby requests for footage have come from a third party such as an insurance</w:t>
      </w:r>
      <w:r>
        <w:rPr>
          <w:rFonts w:cs="Arial"/>
        </w:rPr>
        <w:t xml:space="preserve"> business. This is all completed in accordance with GDPR and Data Protection legislation.</w:t>
      </w:r>
    </w:p>
    <w:p w:rsidR="00546CC0" w:rsidRDefault="00E44913">
      <w:pPr>
        <w:jc w:val="both"/>
        <w:rPr>
          <w:rFonts w:cs="Arial"/>
          <w:color w:val="000000"/>
        </w:rPr>
      </w:pPr>
      <w:r>
        <w:rPr>
          <w:rFonts w:cs="Arial"/>
          <w:color w:val="000000"/>
        </w:rPr>
        <w:t>In 2019-2020, the BBC CCTV control room received a total number of 430 requests for footage to be copied for use as evidence.</w:t>
      </w:r>
    </w:p>
    <w:p w:rsidR="00546CC0" w:rsidRDefault="00E44913">
      <w:pPr>
        <w:jc w:val="both"/>
        <w:rPr>
          <w:rFonts w:cs="Arial"/>
          <w:b/>
          <w:sz w:val="24"/>
          <w:szCs w:val="24"/>
        </w:rPr>
      </w:pPr>
      <w:r>
        <w:rPr>
          <w:rFonts w:cs="Arial"/>
          <w:b/>
          <w:sz w:val="24"/>
          <w:szCs w:val="24"/>
        </w:rPr>
        <w:t>Deployable cameras</w:t>
      </w:r>
    </w:p>
    <w:p w:rsidR="00546CC0" w:rsidRDefault="00E44913">
      <w:pPr>
        <w:rPr>
          <w:rFonts w:cs="Arial"/>
        </w:rPr>
      </w:pPr>
      <w:r>
        <w:rPr>
          <w:rFonts w:cs="Arial"/>
        </w:rPr>
        <w:t>BBC CCTV have a total</w:t>
      </w:r>
      <w:r>
        <w:rPr>
          <w:rFonts w:cs="Arial"/>
        </w:rPr>
        <w:t xml:space="preserve"> of 29 deployable cameras which have been purchased not only by BBC CCTV, but also partner agencies including, Bedford Prison, Ward Cllrs, Housing Associations and Parish Councils.  Requests for these camera’s to be utilised must be submitted in writing an</w:t>
      </w:r>
      <w:r>
        <w:rPr>
          <w:rFonts w:cs="Arial"/>
        </w:rPr>
        <w:t>d verified with evidence and data to support their placement.  All placements are discussed and agreed at a monthly partnership meeting to ensure that there is a justified requirement for a camera to be located in an area. Of the 29 cameras, 12 have been p</w:t>
      </w:r>
      <w:r>
        <w:rPr>
          <w:rFonts w:cs="Arial"/>
        </w:rPr>
        <w:t>rovided by the BBC Community Safety Team</w:t>
      </w:r>
    </w:p>
    <w:p w:rsidR="00546CC0" w:rsidRDefault="00E44913">
      <w:pPr>
        <w:rPr>
          <w:rFonts w:cs="Arial"/>
        </w:rPr>
      </w:pPr>
      <w:r>
        <w:rPr>
          <w:rFonts w:cs="Arial"/>
        </w:rPr>
        <w:t>During the period April 19 to March 20 there was a total of 28 requests for the use of deployable cameras. These covered a range of issues including fly tipping, antisocial behaviour, threatening behaviour, drug use</w:t>
      </w:r>
      <w:r>
        <w:rPr>
          <w:rFonts w:cs="Arial"/>
        </w:rPr>
        <w:t xml:space="preserve"> &amp; dealing and exploitation in varying manners.</w:t>
      </w:r>
    </w:p>
    <w:p w:rsidR="00546CC0" w:rsidRDefault="00E44913">
      <w:pPr>
        <w:pStyle w:val="Title"/>
        <w:jc w:val="both"/>
        <w:rPr>
          <w:rFonts w:ascii="Calibri" w:hAnsi="Calibri" w:cs="Arial"/>
          <w:b/>
          <w:sz w:val="24"/>
          <w:szCs w:val="24"/>
        </w:rPr>
      </w:pPr>
      <w:r>
        <w:rPr>
          <w:rFonts w:ascii="Calibri" w:hAnsi="Calibri" w:cs="Arial"/>
          <w:b/>
          <w:sz w:val="24"/>
          <w:szCs w:val="24"/>
        </w:rPr>
        <w:t>Projects</w:t>
      </w:r>
    </w:p>
    <w:p w:rsidR="00546CC0" w:rsidRDefault="00546CC0">
      <w:pPr>
        <w:pStyle w:val="Title"/>
        <w:jc w:val="both"/>
        <w:rPr>
          <w:rFonts w:ascii="Calibri" w:hAnsi="Calibri" w:cs="Arial"/>
          <w:b/>
          <w:sz w:val="24"/>
          <w:szCs w:val="24"/>
        </w:rPr>
      </w:pPr>
    </w:p>
    <w:p w:rsidR="00546CC0" w:rsidRDefault="00E44913">
      <w:r>
        <w:t>BBC have been successful in a bid to the Home Office, Safer Streets Fund to carry out a series of improvements to our CCTV Control including the installation of a Video Management System.  The works</w:t>
      </w:r>
      <w:r>
        <w:t xml:space="preserve"> are likely to be completed by early in 2021 to allow the project to be evaluated in reducing crime for the remaining months of the financial year 2020/21. The objective of the funding is to reduce the incidence of Robbery and Burglary in a specified area </w:t>
      </w:r>
      <w:r>
        <w:t>of Bedford. Part of the bid was to improve the quality of CCTV surveillance. To do this, we are deploying high quality CCTV cameras and bringing together the various CCTV camera types across the town into a single VMS making the best use of analytics.  Whi</w:t>
      </w:r>
      <w:r>
        <w:t xml:space="preserve">lst we are seeking to reduce acquisitive crime in the target area it is hoped that an effective VMS will improve the whole system. </w:t>
      </w:r>
    </w:p>
    <w:p w:rsidR="00546CC0" w:rsidRDefault="00E44913">
      <w:r>
        <w:t>Our CCTV Control room is also undergoing a huge overhaul with improvement both aesthetically and equipment wise and it is ho</w:t>
      </w:r>
      <w:r>
        <w:t>ped this will be completed by Jan 2021.</w:t>
      </w:r>
    </w:p>
    <w:p w:rsidR="00546CC0" w:rsidRDefault="00E44913">
      <w:pPr>
        <w:jc w:val="both"/>
      </w:pPr>
      <w:r>
        <w:lastRenderedPageBreak/>
        <w:t xml:space="preserve">The CCTV system is over 20 years old and has grown organically from the original 9 cameras covering the town centre to over 700 covering our car parks, museum and some of the urban areas outside of the town centre.  </w:t>
      </w:r>
      <w:r>
        <w:t xml:space="preserve">The system itself is comprised of a combination of cameras based upon fibre networks, wireless networks and mobile data linked cameras.  </w:t>
      </w:r>
    </w:p>
    <w:p w:rsidR="00546CC0" w:rsidRDefault="00E44913">
      <w:pPr>
        <w:jc w:val="both"/>
        <w:rPr>
          <w:rFonts w:cs="Arial"/>
        </w:rPr>
      </w:pPr>
      <w:r>
        <w:rPr>
          <w:rFonts w:cs="Arial"/>
        </w:rPr>
        <w:t>The BBC CCTV maintenance contract will be going out to tender at the end of December 2020.</w:t>
      </w:r>
    </w:p>
    <w:p w:rsidR="00546CC0" w:rsidRDefault="00E44913">
      <w:pPr>
        <w:jc w:val="both"/>
        <w:rPr>
          <w:rFonts w:cs="Arial"/>
          <w:b/>
          <w:sz w:val="24"/>
          <w:szCs w:val="24"/>
        </w:rPr>
      </w:pPr>
      <w:r>
        <w:rPr>
          <w:rFonts w:cs="Arial"/>
          <w:b/>
          <w:sz w:val="24"/>
          <w:szCs w:val="24"/>
        </w:rPr>
        <w:t>Protection of Freedoms Act</w:t>
      </w:r>
    </w:p>
    <w:p w:rsidR="00546CC0" w:rsidRDefault="00E44913">
      <w:pPr>
        <w:jc w:val="both"/>
      </w:pPr>
      <w:r>
        <w:rPr>
          <w:rFonts w:cs="Arial"/>
        </w:rPr>
        <w:t>Section 33 of the Protection of Freedoms Act 2012 (PoFA) requires all local authorities to pay due regard to the Surveillance Camera Code of</w:t>
      </w:r>
      <w:r>
        <w:rPr>
          <w:rFonts w:cs="Arial"/>
          <w:b/>
        </w:rPr>
        <w:t xml:space="preserve"> </w:t>
      </w:r>
      <w:r>
        <w:rPr>
          <w:rFonts w:cs="Arial"/>
        </w:rPr>
        <w:t>Practice</w:t>
      </w:r>
      <w:r>
        <w:rPr>
          <w:rFonts w:cs="Arial"/>
          <w:b/>
        </w:rPr>
        <w:t xml:space="preserve"> </w:t>
      </w:r>
      <w:r>
        <w:rPr>
          <w:rFonts w:cs="Arial"/>
        </w:rPr>
        <w:t>(SCC Code) where they operate surveillance cameras overtly in a public space.</w:t>
      </w:r>
      <w:r>
        <w:rPr>
          <w:rFonts w:cs="Arial"/>
          <w:sz w:val="24"/>
          <w:szCs w:val="24"/>
        </w:rPr>
        <w:t xml:space="preserve"> The </w:t>
      </w:r>
      <w:r>
        <w:rPr>
          <w:rFonts w:cs="Arial"/>
        </w:rPr>
        <w:t>BBC CCTV system achieved</w:t>
      </w:r>
      <w:r>
        <w:rPr>
          <w:rFonts w:cs="Arial"/>
        </w:rPr>
        <w:t xml:space="preserve"> its certification of compliance from the Surveillance Camera Commissioner in December 2019 and is subject to an annual review until a full inspection in 2021. We are pleased to share that our audit commended us on a number of good practice processes being</w:t>
      </w:r>
      <w:r>
        <w:rPr>
          <w:rFonts w:cs="Arial"/>
        </w:rPr>
        <w:t xml:space="preserve"> in place to manage every aspect of our CCTV processes and policies.  We are also very pleased to have passed on the first audit we had requested with the SCC.</w:t>
      </w:r>
    </w:p>
    <w:p w:rsidR="00546CC0" w:rsidRDefault="00E44913">
      <w:pPr>
        <w:jc w:val="both"/>
        <w:rPr>
          <w:rFonts w:cs="Arial"/>
          <w:b/>
          <w:sz w:val="24"/>
          <w:szCs w:val="24"/>
        </w:rPr>
      </w:pPr>
      <w:r>
        <w:rPr>
          <w:rFonts w:cs="Arial"/>
          <w:b/>
          <w:sz w:val="24"/>
          <w:szCs w:val="24"/>
        </w:rPr>
        <w:t>Training and staff</w:t>
      </w:r>
    </w:p>
    <w:p w:rsidR="00546CC0" w:rsidRDefault="00E44913">
      <w:pPr>
        <w:jc w:val="both"/>
        <w:rPr>
          <w:rFonts w:cs="Arial"/>
        </w:rPr>
      </w:pPr>
      <w:r>
        <w:rPr>
          <w:rFonts w:cs="Arial"/>
        </w:rPr>
        <w:t>The BBC CCTV team play an integral part in the prevention and detection of cr</w:t>
      </w:r>
      <w:r>
        <w:rPr>
          <w:rFonts w:cs="Arial"/>
        </w:rPr>
        <w:t>ime, safeguarding of vulnerable young &amp; elderly, provide a key link between partners working and utilising the Bedford Town Centre, whilst ensuring that both residents and visitors to Bedford Borough Council feel safe whilst going about their daily life. T</w:t>
      </w:r>
      <w:r>
        <w:rPr>
          <w:rFonts w:cs="Arial"/>
        </w:rPr>
        <w:t xml:space="preserve">he control Room is a 24/7 365 day operation, the team is made up of 1 full time supervisor and 7 staff comprising 4 full time and 3 part time.  The team played a huge part in us acquiring our certification from the SCC. The level of commitment, enthusiasm </w:t>
      </w:r>
      <w:r>
        <w:rPr>
          <w:rFonts w:cs="Arial"/>
        </w:rPr>
        <w:t xml:space="preserve">and hard work shown by all of them is admirable and they are a great asset to BBC. </w:t>
      </w:r>
    </w:p>
    <w:p w:rsidR="00546CC0" w:rsidRDefault="00E44913">
      <w:pPr>
        <w:tabs>
          <w:tab w:val="left" w:pos="0"/>
        </w:tabs>
        <w:spacing w:after="0" w:line="240" w:lineRule="auto"/>
        <w:rPr>
          <w:b/>
          <w:sz w:val="24"/>
          <w:szCs w:val="24"/>
        </w:rPr>
      </w:pPr>
      <w:r>
        <w:rPr>
          <w:b/>
          <w:sz w:val="24"/>
          <w:szCs w:val="24"/>
        </w:rPr>
        <w:t>Bedford Borough Council – CCTV Control Room</w:t>
      </w:r>
    </w:p>
    <w:p w:rsidR="00546CC0" w:rsidRDefault="00E44913">
      <w:pPr>
        <w:tabs>
          <w:tab w:val="left" w:pos="0"/>
        </w:tabs>
        <w:spacing w:after="0" w:line="240" w:lineRule="auto"/>
      </w:pPr>
      <w:r>
        <w:rPr>
          <w:b/>
          <w:sz w:val="24"/>
          <w:szCs w:val="24"/>
        </w:rPr>
        <w:t>Key Performance Indicators - 1</w:t>
      </w:r>
      <w:r>
        <w:rPr>
          <w:b/>
          <w:sz w:val="24"/>
          <w:szCs w:val="24"/>
          <w:vertAlign w:val="superscript"/>
        </w:rPr>
        <w:t>st</w:t>
      </w:r>
      <w:r>
        <w:rPr>
          <w:b/>
          <w:sz w:val="24"/>
          <w:szCs w:val="24"/>
        </w:rPr>
        <w:t xml:space="preserve"> April 19 – 31</w:t>
      </w:r>
      <w:r>
        <w:rPr>
          <w:b/>
          <w:sz w:val="24"/>
          <w:szCs w:val="24"/>
          <w:vertAlign w:val="superscript"/>
        </w:rPr>
        <w:t>st</w:t>
      </w:r>
      <w:r>
        <w:rPr>
          <w:b/>
          <w:sz w:val="24"/>
          <w:szCs w:val="24"/>
        </w:rPr>
        <w:t xml:space="preserve"> March 20</w:t>
      </w:r>
    </w:p>
    <w:p w:rsidR="00546CC0" w:rsidRDefault="00546CC0">
      <w:pPr>
        <w:tabs>
          <w:tab w:val="left" w:pos="0"/>
        </w:tabs>
        <w:spacing w:after="0" w:line="240" w:lineRule="auto"/>
      </w:pPr>
    </w:p>
    <w:tbl>
      <w:tblPr>
        <w:tblW w:w="10773" w:type="dxa"/>
        <w:tblInd w:w="-459" w:type="dxa"/>
        <w:tblLayout w:type="fixed"/>
        <w:tblCellMar>
          <w:left w:w="10" w:type="dxa"/>
          <w:right w:w="10" w:type="dxa"/>
        </w:tblCellMar>
        <w:tblLook w:val="0000" w:firstRow="0" w:lastRow="0" w:firstColumn="0" w:lastColumn="0" w:noHBand="0" w:noVBand="0"/>
      </w:tblPr>
      <w:tblGrid>
        <w:gridCol w:w="3390"/>
        <w:gridCol w:w="561"/>
        <w:gridCol w:w="585"/>
        <w:gridCol w:w="537"/>
        <w:gridCol w:w="561"/>
        <w:gridCol w:w="561"/>
        <w:gridCol w:w="561"/>
        <w:gridCol w:w="561"/>
        <w:gridCol w:w="561"/>
        <w:gridCol w:w="561"/>
        <w:gridCol w:w="561"/>
        <w:gridCol w:w="561"/>
        <w:gridCol w:w="561"/>
        <w:gridCol w:w="651"/>
      </w:tblGrid>
      <w:tr w:rsidR="00546CC0">
        <w:tblPrEx>
          <w:tblCellMar>
            <w:top w:w="0" w:type="dxa"/>
            <w:bottom w:w="0" w:type="dxa"/>
          </w:tblCellMar>
        </w:tblPrEx>
        <w:trPr>
          <w:trHeight w:val="429"/>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546CC0">
            <w:pPr>
              <w:spacing w:after="0" w:line="240" w:lineRule="auto"/>
              <w:rPr>
                <w:b/>
                <w:sz w:val="20"/>
                <w:szCs w:val="20"/>
              </w:rPr>
            </w:pPr>
          </w:p>
          <w:p w:rsidR="00546CC0" w:rsidRDefault="00E44913">
            <w:pPr>
              <w:spacing w:after="0" w:line="240" w:lineRule="auto"/>
              <w:rPr>
                <w:b/>
                <w:sz w:val="20"/>
                <w:szCs w:val="20"/>
              </w:rPr>
            </w:pPr>
            <w:r>
              <w:rPr>
                <w:b/>
                <w:sz w:val="20"/>
                <w:szCs w:val="20"/>
              </w:rPr>
              <w:t>Indicator Details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Apr 19</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May 19</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Jun 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July 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Aug 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Sep 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Oct 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Nov 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Dec 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Jan 20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Feb 20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b/>
                <w:sz w:val="20"/>
                <w:szCs w:val="20"/>
              </w:rPr>
            </w:pPr>
            <w:r>
              <w:rPr>
                <w:b/>
                <w:sz w:val="20"/>
                <w:szCs w:val="20"/>
              </w:rPr>
              <w:t>Mar</w:t>
            </w:r>
          </w:p>
          <w:p w:rsidR="00546CC0" w:rsidRDefault="00E44913">
            <w:pPr>
              <w:spacing w:after="0" w:line="240" w:lineRule="auto"/>
              <w:rPr>
                <w:b/>
                <w:sz w:val="20"/>
                <w:szCs w:val="20"/>
              </w:rPr>
            </w:pPr>
            <w:r>
              <w:rPr>
                <w:b/>
                <w:sz w:val="20"/>
                <w:szCs w:val="20"/>
              </w:rPr>
              <w:t>20</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546CC0">
            <w:pPr>
              <w:spacing w:after="0" w:line="240" w:lineRule="auto"/>
              <w:jc w:val="center"/>
              <w:rPr>
                <w:b/>
                <w:sz w:val="20"/>
                <w:szCs w:val="20"/>
              </w:rPr>
            </w:pPr>
          </w:p>
          <w:p w:rsidR="00546CC0" w:rsidRDefault="00E44913">
            <w:pPr>
              <w:spacing w:after="0" w:line="240" w:lineRule="auto"/>
              <w:jc w:val="center"/>
              <w:rPr>
                <w:b/>
                <w:sz w:val="20"/>
                <w:szCs w:val="20"/>
              </w:rPr>
            </w:pPr>
            <w:r>
              <w:rPr>
                <w:b/>
                <w:sz w:val="20"/>
                <w:szCs w:val="20"/>
              </w:rPr>
              <w:t>Total</w:t>
            </w:r>
          </w:p>
        </w:tc>
      </w:tr>
      <w:tr w:rsidR="00546CC0">
        <w:tblPrEx>
          <w:tblCellMar>
            <w:top w:w="0" w:type="dxa"/>
            <w:bottom w:w="0" w:type="dxa"/>
          </w:tblCellMar>
        </w:tblPrEx>
        <w:trPr>
          <w:trHeight w:val="21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Police requests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27</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24</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34</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34</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33</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35</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25</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39</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361</w:t>
            </w:r>
          </w:p>
        </w:tc>
      </w:tr>
      <w:tr w:rsidR="00546CC0">
        <w:tblPrEx>
          <w:tblCellMar>
            <w:top w:w="0" w:type="dxa"/>
            <w:bottom w:w="0" w:type="dxa"/>
          </w:tblCellMar>
        </w:tblPrEx>
        <w:trPr>
          <w:trHeight w:val="21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Beds Safe – Night Time Economy</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35</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18</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7</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16</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7</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8</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102</w:t>
            </w:r>
          </w:p>
        </w:tc>
      </w:tr>
      <w:tr w:rsidR="00546CC0">
        <w:tblPrEx>
          <w:tblCellMar>
            <w:top w:w="0" w:type="dxa"/>
            <w:bottom w:w="0" w:type="dxa"/>
          </w:tblCellMar>
        </w:tblPrEx>
        <w:trPr>
          <w:trHeight w:val="21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Blue Caps – Retail Customer Service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7</w:t>
            </w:r>
          </w:p>
        </w:tc>
      </w:tr>
      <w:tr w:rsidR="00546CC0">
        <w:tblPrEx>
          <w:tblCellMar>
            <w:top w:w="0" w:type="dxa"/>
            <w:bottom w:w="0" w:type="dxa"/>
          </w:tblCellMar>
        </w:tblPrEx>
        <w:trPr>
          <w:trHeight w:val="21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Retail Radio – Town Centre</w:t>
            </w:r>
            <w:r>
              <w:rPr>
                <w:sz w:val="20"/>
                <w:szCs w:val="20"/>
              </w:rPr>
              <w:t xml:space="preserve"> Commerce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19</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22</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17</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26</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23</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25</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18</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23</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257</w:t>
            </w:r>
          </w:p>
        </w:tc>
      </w:tr>
      <w:tr w:rsidR="00546CC0">
        <w:tblPrEx>
          <w:tblCellMar>
            <w:top w:w="0" w:type="dxa"/>
            <w:bottom w:w="0" w:type="dxa"/>
          </w:tblCellMar>
        </w:tblPrEx>
        <w:trPr>
          <w:trHeight w:val="21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Bedford Borough Council</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3</w:t>
            </w:r>
          </w:p>
        </w:tc>
      </w:tr>
      <w:tr w:rsidR="00546CC0">
        <w:tblPrEx>
          <w:tblCellMar>
            <w:top w:w="0" w:type="dxa"/>
            <w:bottom w:w="0" w:type="dxa"/>
          </w:tblCellMar>
        </w:tblPrEx>
        <w:trPr>
          <w:trHeight w:val="200"/>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Fire Service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1</w:t>
            </w:r>
          </w:p>
        </w:tc>
      </w:tr>
      <w:tr w:rsidR="00546CC0">
        <w:tblPrEx>
          <w:tblCellMar>
            <w:top w:w="0" w:type="dxa"/>
            <w:bottom w:w="0" w:type="dxa"/>
          </w:tblCellMar>
        </w:tblPrEx>
        <w:trPr>
          <w:trHeight w:val="21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CCTV Control Room</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54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37</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69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55</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38</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44</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81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69</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49</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626</w:t>
            </w:r>
          </w:p>
        </w:tc>
      </w:tr>
      <w:tr w:rsidR="00546CC0">
        <w:tblPrEx>
          <w:tblCellMar>
            <w:top w:w="0" w:type="dxa"/>
            <w:bottom w:w="0" w:type="dxa"/>
          </w:tblCellMar>
        </w:tblPrEx>
        <w:trPr>
          <w:trHeight w:val="429"/>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Parking Services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p w:rsidR="00546CC0" w:rsidRDefault="00546CC0">
            <w:pPr>
              <w:spacing w:after="0" w:line="240" w:lineRule="auto"/>
              <w:rPr>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6</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25</w:t>
            </w:r>
          </w:p>
        </w:tc>
      </w:tr>
      <w:tr w:rsidR="00546CC0">
        <w:tblPrEx>
          <w:tblCellMar>
            <w:top w:w="0" w:type="dxa"/>
            <w:bottom w:w="0" w:type="dxa"/>
          </w:tblCellMar>
        </w:tblPrEx>
        <w:trPr>
          <w:trHeight w:val="443"/>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Arrests –</w:t>
            </w:r>
            <w:r>
              <w:rPr>
                <w:sz w:val="20"/>
                <w:szCs w:val="20"/>
              </w:rPr>
              <w:t xml:space="preserve"> All above sources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39</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46</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46</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23</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37</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45</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47</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56</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35</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42</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503</w:t>
            </w:r>
          </w:p>
          <w:p w:rsidR="00546CC0" w:rsidRDefault="00546CC0">
            <w:pPr>
              <w:spacing w:after="0" w:line="240" w:lineRule="auto"/>
              <w:jc w:val="center"/>
              <w:rPr>
                <w:b/>
                <w:sz w:val="20"/>
                <w:szCs w:val="20"/>
              </w:rPr>
            </w:pPr>
          </w:p>
        </w:tc>
      </w:tr>
      <w:tr w:rsidR="00546CC0">
        <w:tblPrEx>
          <w:tblCellMar>
            <w:top w:w="0" w:type="dxa"/>
            <w:bottom w:w="0" w:type="dxa"/>
          </w:tblCellMar>
        </w:tblPrEx>
        <w:trPr>
          <w:trHeight w:val="21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Footage Requested</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28</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39</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50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35</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34</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32</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30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41</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40</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29</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430</w:t>
            </w:r>
          </w:p>
        </w:tc>
      </w:tr>
      <w:tr w:rsidR="00546CC0">
        <w:tblPrEx>
          <w:tblCellMar>
            <w:top w:w="0" w:type="dxa"/>
            <w:bottom w:w="0" w:type="dxa"/>
          </w:tblCellMar>
        </w:tblPrEx>
        <w:trPr>
          <w:trHeight w:val="200"/>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Footage Destroyed – (Requested but not collected)</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22</w:t>
            </w:r>
          </w:p>
        </w:tc>
      </w:tr>
      <w:tr w:rsidR="00546CC0">
        <w:tblPrEx>
          <w:tblCellMar>
            <w:top w:w="0" w:type="dxa"/>
            <w:bottom w:w="0" w:type="dxa"/>
          </w:tblCellMar>
        </w:tblPrEx>
        <w:trPr>
          <w:trHeight w:val="228"/>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Footage Awaiting Collection</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rPr>
                <w:sz w:val="20"/>
                <w:szCs w:val="20"/>
              </w:rPr>
            </w:pPr>
            <w:r>
              <w:rPr>
                <w:sz w:val="20"/>
                <w:szCs w:val="20"/>
              </w:rPr>
              <w:t>-</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CC0" w:rsidRDefault="00E44913">
            <w:pPr>
              <w:spacing w:after="0" w:line="240" w:lineRule="auto"/>
              <w:jc w:val="center"/>
              <w:rPr>
                <w:b/>
                <w:sz w:val="20"/>
                <w:szCs w:val="20"/>
              </w:rPr>
            </w:pPr>
            <w:r>
              <w:rPr>
                <w:b/>
                <w:sz w:val="20"/>
                <w:szCs w:val="20"/>
              </w:rPr>
              <w:t>67</w:t>
            </w:r>
          </w:p>
        </w:tc>
      </w:tr>
    </w:tbl>
    <w:p w:rsidR="00546CC0" w:rsidRDefault="00546CC0">
      <w:pPr>
        <w:ind w:left="-567"/>
        <w:jc w:val="both"/>
        <w:rPr>
          <w:rFonts w:cs="Arial"/>
        </w:rPr>
      </w:pPr>
    </w:p>
    <w:p w:rsidR="00546CC0" w:rsidRDefault="00546CC0"/>
    <w:sectPr w:rsidR="00546CC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4913">
      <w:pPr>
        <w:spacing w:after="0" w:line="240" w:lineRule="auto"/>
      </w:pPr>
      <w:r>
        <w:separator/>
      </w:r>
    </w:p>
  </w:endnote>
  <w:endnote w:type="continuationSeparator" w:id="0">
    <w:p w:rsidR="00000000" w:rsidRDefault="00E4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4913">
      <w:pPr>
        <w:spacing w:after="0" w:line="240" w:lineRule="auto"/>
      </w:pPr>
      <w:r>
        <w:rPr>
          <w:color w:val="000000"/>
        </w:rPr>
        <w:separator/>
      </w:r>
    </w:p>
  </w:footnote>
  <w:footnote w:type="continuationSeparator" w:id="0">
    <w:p w:rsidR="00000000" w:rsidRDefault="00E4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62AC9"/>
    <w:multiLevelType w:val="multilevel"/>
    <w:tmpl w:val="2FA2C97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46CC0"/>
    <w:rsid w:val="00546CC0"/>
    <w:rsid w:val="00E4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6F703-D97C-4F29-B960-B1655037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Title">
    <w:name w:val="Title"/>
    <w:basedOn w:val="Normal"/>
    <w:pPr>
      <w:spacing w:after="0" w:line="240" w:lineRule="auto"/>
      <w:jc w:val="center"/>
    </w:pPr>
    <w:rPr>
      <w:rFonts w:ascii="Tahoma" w:eastAsia="Times New Roman" w:hAnsi="Tahoma"/>
      <w:sz w:val="36"/>
      <w:szCs w:val="20"/>
      <w:lang w:val="en-US"/>
    </w:rPr>
  </w:style>
  <w:style w:type="character" w:customStyle="1" w:styleId="TitleChar">
    <w:name w:val="Title Char"/>
    <w:basedOn w:val="DefaultParagraphFont"/>
    <w:rPr>
      <w:rFonts w:ascii="Tahoma" w:eastAsia="Times New Roman" w:hAnsi="Tahoma" w:cs="Times New Roman"/>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Williamson</dc:creator>
  <cp:lastModifiedBy>Rory Miller</cp:lastModifiedBy>
  <cp:revision>2</cp:revision>
  <dcterms:created xsi:type="dcterms:W3CDTF">2020-11-24T17:46:00Z</dcterms:created>
  <dcterms:modified xsi:type="dcterms:W3CDTF">2020-11-24T17:46:00Z</dcterms:modified>
</cp:coreProperties>
</file>